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4D1" w:rsidRDefault="00D802C5" w:rsidP="00F954D1">
      <w:pPr>
        <w:spacing w:after="0" w:line="240" w:lineRule="auto"/>
        <w:jc w:val="both"/>
        <w:rPr>
          <w:rFonts w:ascii="Times New Roman" w:hAnsi="Times New Roman" w:cs="Times New Roman"/>
          <w:sz w:val="20"/>
          <w:szCs w:val="20"/>
          <w:lang w:val="en-US"/>
        </w:rPr>
      </w:pPr>
      <w:r w:rsidRPr="00D802C5">
        <w:rPr>
          <w:noProof/>
        </w:rPr>
      </w:r>
      <w:r w:rsidRPr="00D802C5">
        <w:rPr>
          <w:noProof/>
        </w:rPr>
        <w:pict>
          <v:shapetype id="_x0000_t202" coordsize="21600,21600" o:spt="202" path="m,l,21600r21600,l21600,xe">
            <v:stroke joinstyle="miter"/>
            <v:path gradientshapeok="t" o:connecttype="rect"/>
          </v:shapetype>
          <v:shape id="Text Box 4" o:spid="_x0000_s1028" type="#_x0000_t202" style="width:511.7pt;height:127.1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" fillcolor="#d8d8d8 [2732]" strokecolor="black [3200]" strokeweight="5pt">
            <v:stroke linestyle="thickThin"/>
            <v:shadow color="#868686"/>
            <v:textbox inset="0,0,0,0">
              <w:txbxContent>
                <w:p w:rsidR="00F954D1" w:rsidRPr="00F954D1" w:rsidRDefault="00F954D1" w:rsidP="00F954D1">
                  <w:pPr>
                    <w:widowControl w:val="0"/>
                    <w:adjustRightInd w:val="0"/>
                    <w:spacing w:line="252" w:lineRule="auto"/>
                    <w:jc w:val="center"/>
                    <w:textAlignment w:val="baseline"/>
                    <w:rPr>
                      <w:rFonts w:ascii="Bookman Old Style" w:eastAsia="Times New Roman" w:hAnsi="Bookman Old Style" w:cs="Times New Roman"/>
                      <w:b/>
                      <w:sz w:val="48"/>
                      <w:szCs w:val="48"/>
                    </w:rPr>
                  </w:pPr>
                  <w:r w:rsidRPr="00F954D1">
                    <w:rPr>
                      <w:rFonts w:ascii="Bookman Old Style" w:eastAsia="Times New Roman" w:hAnsi="Bookman Old Style" w:cs="Times New Roman"/>
                      <w:b/>
                      <w:sz w:val="48"/>
                      <w:szCs w:val="48"/>
                    </w:rPr>
                    <w:t>Extending Low Code Application Builders for Automated Validation and Data Quality Enforcement in Business Systems</w:t>
                  </w:r>
                </w:p>
                <w:p w:rsidR="00F954D1" w:rsidRPr="00CA75E1" w:rsidRDefault="00F954D1" w:rsidP="00F954D1">
                  <w:pPr>
                    <w:rPr>
                      <w:szCs w:val="48"/>
                    </w:rPr>
                  </w:pPr>
                </w:p>
              </w:txbxContent>
            </v:textbox>
            <w10:wrap type="none"/>
            <w10:anchorlock/>
          </v:shape>
        </w:pict>
      </w:r>
    </w:p>
    <w:p w:rsidR="003975FD" w:rsidRPr="00F954D1" w:rsidRDefault="003975FD" w:rsidP="00F954D1">
      <w:pPr>
        <w:spacing w:after="0" w:line="240" w:lineRule="auto"/>
        <w:jc w:val="both"/>
        <w:rPr>
          <w:rFonts w:ascii="Times New Roman" w:hAnsi="Times New Roman" w:cs="Times New Roman"/>
          <w:sz w:val="20"/>
          <w:szCs w:val="20"/>
          <w:lang w:val="en-US"/>
        </w:rPr>
      </w:pPr>
    </w:p>
    <w:p w:rsidR="00F954D1" w:rsidRDefault="00F954D1" w:rsidP="00F954D1">
      <w:pPr>
        <w:spacing w:after="0" w:line="240" w:lineRule="auto"/>
        <w:jc w:val="both"/>
        <w:rPr>
          <w:rFonts w:ascii="Times New Roman" w:hAnsi="Times New Roman" w:cs="Times New Roman"/>
          <w:sz w:val="20"/>
          <w:szCs w:val="20"/>
          <w:lang w:val="en-US"/>
        </w:rPr>
      </w:pPr>
    </w:p>
    <w:p w:rsidR="00F954D1" w:rsidRPr="009557CD" w:rsidRDefault="00F954D1" w:rsidP="00F954D1">
      <w:pPr>
        <w:spacing w:after="0" w:line="240" w:lineRule="auto"/>
        <w:jc w:val="center"/>
        <w:rPr>
          <w:rFonts w:ascii="Times New Roman" w:hAnsi="Times New Roman" w:cs="Times New Roman"/>
          <w:sz w:val="24"/>
          <w:szCs w:val="20"/>
          <w:vertAlign w:val="superscript"/>
          <w:lang w:val="en-US"/>
        </w:rPr>
      </w:pPr>
      <w:r w:rsidRPr="009557CD">
        <w:rPr>
          <w:rFonts w:ascii="Times New Roman" w:hAnsi="Times New Roman" w:cs="Times New Roman"/>
          <w:sz w:val="24"/>
          <w:szCs w:val="20"/>
          <w:lang w:val="en-US"/>
        </w:rPr>
        <w:t>Srikanth Reddy Keshireddy</w:t>
      </w:r>
      <w:r w:rsidRPr="009557CD">
        <w:rPr>
          <w:rFonts w:ascii="Times New Roman" w:hAnsi="Times New Roman" w:cs="Times New Roman"/>
          <w:sz w:val="24"/>
          <w:szCs w:val="20"/>
          <w:vertAlign w:val="superscript"/>
          <w:lang w:val="en-US"/>
        </w:rPr>
        <w:t>1</w:t>
      </w:r>
      <w:r w:rsidRPr="009557CD">
        <w:rPr>
          <w:rFonts w:ascii="Times New Roman" w:hAnsi="Times New Roman" w:cs="Times New Roman"/>
          <w:sz w:val="24"/>
          <w:szCs w:val="20"/>
          <w:lang w:val="en-US"/>
        </w:rPr>
        <w:t>, Harsha Vardhan Reddy Kavuluri</w:t>
      </w:r>
      <w:r w:rsidRPr="009557CD">
        <w:rPr>
          <w:rFonts w:ascii="Times New Roman" w:hAnsi="Times New Roman" w:cs="Times New Roman"/>
          <w:sz w:val="24"/>
          <w:szCs w:val="20"/>
          <w:vertAlign w:val="superscript"/>
          <w:lang w:val="en-US"/>
        </w:rPr>
        <w:t>2</w:t>
      </w:r>
    </w:p>
    <w:p w:rsidR="00F954D1" w:rsidRDefault="00F954D1" w:rsidP="00F954D1">
      <w:pPr>
        <w:spacing w:after="0" w:line="240" w:lineRule="auto"/>
        <w:jc w:val="both"/>
        <w:rPr>
          <w:rFonts w:ascii="Times New Roman" w:hAnsi="Times New Roman" w:cs="Times New Roman"/>
          <w:sz w:val="20"/>
          <w:szCs w:val="20"/>
          <w:vertAlign w:val="superscript"/>
          <w:lang w:val="en-US"/>
        </w:rPr>
      </w:pPr>
    </w:p>
    <w:p w:rsidR="00F954D1" w:rsidRPr="009557CD" w:rsidRDefault="00F954D1" w:rsidP="00F954D1">
      <w:pPr>
        <w:spacing w:after="0" w:line="240" w:lineRule="auto"/>
        <w:jc w:val="center"/>
        <w:rPr>
          <w:rFonts w:ascii="Times New Roman" w:hAnsi="Times New Roman" w:cs="Times New Roman"/>
          <w:sz w:val="18"/>
          <w:szCs w:val="20"/>
          <w:lang w:val="en-US"/>
        </w:rPr>
      </w:pPr>
      <w:r w:rsidRPr="009557CD">
        <w:rPr>
          <w:rFonts w:ascii="Times New Roman" w:hAnsi="Times New Roman" w:cs="Times New Roman"/>
          <w:sz w:val="18"/>
          <w:szCs w:val="20"/>
          <w:vertAlign w:val="superscript"/>
          <w:lang w:val="en-US"/>
        </w:rPr>
        <w:t>1</w:t>
      </w:r>
      <w:r w:rsidRPr="009557CD">
        <w:rPr>
          <w:rFonts w:ascii="Times New Roman" w:hAnsi="Times New Roman" w:cs="Times New Roman"/>
          <w:sz w:val="18"/>
          <w:szCs w:val="20"/>
          <w:lang w:val="en-US"/>
        </w:rPr>
        <w:t>Senior Software Engineer, Keen Info Tek Inc., United States, Email: sreek.278@gmail.com</w:t>
      </w:r>
    </w:p>
    <w:p w:rsidR="00F954D1" w:rsidRPr="009557CD" w:rsidRDefault="00F954D1" w:rsidP="00F954D1">
      <w:pPr>
        <w:spacing w:after="0" w:line="240" w:lineRule="auto"/>
        <w:jc w:val="center"/>
        <w:rPr>
          <w:rFonts w:ascii="Times New Roman" w:hAnsi="Times New Roman" w:cs="Times New Roman"/>
          <w:sz w:val="18"/>
          <w:szCs w:val="20"/>
          <w:lang w:val="en-US"/>
        </w:rPr>
      </w:pPr>
      <w:r w:rsidRPr="009557CD">
        <w:rPr>
          <w:rFonts w:ascii="Times New Roman" w:hAnsi="Times New Roman" w:cs="Times New Roman"/>
          <w:sz w:val="18"/>
          <w:szCs w:val="20"/>
          <w:vertAlign w:val="superscript"/>
          <w:lang w:val="en-US"/>
        </w:rPr>
        <w:t>2</w:t>
      </w:r>
      <w:r w:rsidRPr="009557CD">
        <w:rPr>
          <w:rFonts w:ascii="Times New Roman" w:hAnsi="Times New Roman" w:cs="Times New Roman"/>
          <w:sz w:val="18"/>
          <w:szCs w:val="20"/>
          <w:lang w:val="en-US"/>
        </w:rPr>
        <w:t>WISSEN Infotech INC, United States, Email: kavuluri99@gmail.com</w:t>
      </w:r>
    </w:p>
    <w:p w:rsidR="00F954D1" w:rsidRPr="009557CD" w:rsidRDefault="00D802C5" w:rsidP="00F954D1">
      <w:pPr>
        <w:spacing w:after="0" w:line="240" w:lineRule="auto"/>
        <w:jc w:val="both"/>
        <w:rPr>
          <w:rFonts w:ascii="Times New Roman" w:hAnsi="Times New Roman" w:cs="Times New Roman"/>
          <w:sz w:val="20"/>
          <w:szCs w:val="20"/>
          <w:lang w:val="en-US"/>
        </w:rPr>
      </w:pPr>
      <w:r w:rsidRPr="00D802C5">
        <w:rPr>
          <w:noProof/>
          <w:sz w:val="20"/>
          <w:szCs w:val="20"/>
          <w:lang w:val="en-US"/>
        </w:rPr>
      </w:r>
      <w:r w:rsidRPr="00D802C5">
        <w:rPr>
          <w:noProof/>
          <w:sz w:val="20"/>
          <w:szCs w:val="20"/>
          <w:lang w:val="en-US"/>
        </w:rPr>
        <w:pict>
          <v:shapetype id="_x0000_t32" coordsize="21600,21600" o:spt="32" o:oned="t" path="m,l21600,21600e" filled="f">
            <v:path arrowok="t" fillok="f" o:connecttype="none"/>
            <o:lock v:ext="edit" shapetype="t"/>
          </v:shapetype>
          <v:shape id="AutoShape 3" o:spid="_x0000_s1027" type="#_x0000_t32" style="width:510.45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">
            <v:stroke startarrow="diamond" endarrow="diamond"/>
            <w10:wrap type="none"/>
            <w10:anchorlock/>
          </v:shape>
        </w:pict>
      </w:r>
    </w:p>
    <w:p w:rsidR="00F954D1" w:rsidRDefault="00F954D1" w:rsidP="00F954D1">
      <w:pPr>
        <w:spacing w:after="0" w:line="240" w:lineRule="auto"/>
        <w:jc w:val="both"/>
        <w:rPr>
          <w:rFonts w:ascii="Times New Roman" w:hAnsi="Times New Roman" w:cs="Times New Roman"/>
          <w:sz w:val="20"/>
          <w:szCs w:val="20"/>
          <w:lang w:val="en-US"/>
        </w:rPr>
      </w:pPr>
    </w:p>
    <w:p w:rsidR="00FA2022" w:rsidRPr="00F954D1" w:rsidRDefault="00F954D1" w:rsidP="00F954D1">
      <w:pPr>
        <w:spacing w:after="0" w:line="240" w:lineRule="auto"/>
        <w:ind w:left="709" w:right="850"/>
        <w:jc w:val="both"/>
        <w:rPr>
          <w:rFonts w:ascii="Times New Roman" w:hAnsi="Times New Roman" w:cs="Times New Roman"/>
          <w:sz w:val="20"/>
          <w:szCs w:val="20"/>
        </w:rPr>
      </w:pPr>
      <w:r w:rsidRPr="00CA75E1">
        <w:rPr>
          <w:rFonts w:ascii="Times New Roman" w:eastAsia="Times New Roman" w:hAnsi="Times New Roman" w:cs="Times New Roman"/>
          <w:b/>
          <w:i/>
          <w:sz w:val="20"/>
          <w:szCs w:val="20"/>
        </w:rPr>
        <w:t>Abstract---</w:t>
      </w:r>
      <w:r w:rsidR="00FA2022" w:rsidRPr="00F954D1">
        <w:rPr>
          <w:rFonts w:ascii="Times New Roman" w:hAnsi="Times New Roman" w:cs="Times New Roman"/>
          <w:sz w:val="20"/>
          <w:szCs w:val="20"/>
        </w:rPr>
        <w:t xml:space="preserve">This article investigates how extending low-code application builders with automated, rule-driven validation mechanisms enhances data quality, system reliability, and governance across enterprise business applications. By incorporating metadata-driven rule engines, reusable validation components, and real-time enforcement layers, low-code platforms significantly reduce data errors, improve validation throughput, and maintain consistency across diverse workflows and integration points. Experimental results demonstrate substantial gains in accuracy and runtime efficiency, while governance mechanisms ensure traceability, compliance, and uniform policy enforcement. These findings position automated validation as a critical advancement for scaling low-code adoption within mission-critical enterprise ecosystems. </w:t>
      </w:r>
    </w:p>
    <w:p w:rsidR="00FA2022" w:rsidRPr="00F954D1" w:rsidRDefault="00F954D1" w:rsidP="00F954D1">
      <w:pPr>
        <w:spacing w:after="0" w:line="240" w:lineRule="auto"/>
        <w:ind w:left="709" w:right="850"/>
        <w:jc w:val="both"/>
        <w:rPr>
          <w:rFonts w:ascii="Times New Roman" w:hAnsi="Times New Roman" w:cs="Times New Roman"/>
          <w:sz w:val="20"/>
          <w:szCs w:val="20"/>
        </w:rPr>
      </w:pPr>
      <w:r w:rsidRPr="00CA75E1">
        <w:rPr>
          <w:rFonts w:ascii="Times New Roman" w:eastAsia="Times New Roman" w:hAnsi="Times New Roman" w:cs="Times New Roman"/>
          <w:b/>
          <w:i/>
          <w:sz w:val="20"/>
          <w:szCs w:val="20"/>
        </w:rPr>
        <w:t>Keywords---</w:t>
      </w:r>
      <w:r w:rsidR="00FA2022" w:rsidRPr="00F954D1">
        <w:rPr>
          <w:rFonts w:ascii="Times New Roman" w:hAnsi="Times New Roman" w:cs="Times New Roman"/>
          <w:sz w:val="20"/>
          <w:szCs w:val="20"/>
        </w:rPr>
        <w:t>data validation, low-code platforms, data quality enforcement</w:t>
      </w:r>
    </w:p>
    <w:p w:rsidR="003975FD" w:rsidRDefault="00D802C5" w:rsidP="00F954D1">
      <w:pPr>
        <w:spacing w:after="0" w:line="240" w:lineRule="auto"/>
        <w:jc w:val="both"/>
        <w:rPr>
          <w:rFonts w:ascii="Times New Roman" w:hAnsi="Times New Roman" w:cs="Times New Roman"/>
          <w:sz w:val="20"/>
          <w:szCs w:val="20"/>
          <w:lang w:val="en-US"/>
        </w:rPr>
      </w:pPr>
      <w:r w:rsidRPr="00D802C5">
        <w:rPr>
          <w:noProof/>
          <w:sz w:val="20"/>
          <w:szCs w:val="20"/>
        </w:rPr>
      </w:r>
      <w:r w:rsidRPr="00D802C5">
        <w:rPr>
          <w:noProof/>
          <w:sz w:val="20"/>
          <w:szCs w:val="20"/>
        </w:rPr>
        <w:pict>
          <v:shape id="AutoShape 2" o:spid="_x0000_s1026" type="#_x0000_t32" style="width:510.45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">
            <v:stroke startarrow="diamond" endarrow="diamond"/>
            <w10:wrap type="none"/>
            <w10:anchorlock/>
          </v:shape>
        </w:pict>
      </w:r>
    </w:p>
    <w:p w:rsidR="00F954D1" w:rsidRPr="00F954D1" w:rsidRDefault="00F954D1" w:rsidP="00F954D1">
      <w:pPr>
        <w:spacing w:after="0" w:line="240" w:lineRule="auto"/>
        <w:jc w:val="both"/>
        <w:rPr>
          <w:rFonts w:ascii="Times New Roman" w:hAnsi="Times New Roman" w:cs="Times New Roman"/>
          <w:sz w:val="20"/>
          <w:szCs w:val="20"/>
          <w:lang w:val="en-US"/>
        </w:rPr>
      </w:pPr>
    </w:p>
    <w:p w:rsidR="00F954D1" w:rsidRDefault="00F954D1" w:rsidP="00F954D1">
      <w:pPr>
        <w:spacing w:after="0" w:line="240" w:lineRule="auto"/>
        <w:jc w:val="both"/>
        <w:rPr>
          <w:rFonts w:ascii="Times New Roman" w:hAnsi="Times New Roman" w:cs="Times New Roman"/>
          <w:b/>
          <w:bCs/>
          <w:sz w:val="20"/>
          <w:szCs w:val="20"/>
        </w:rPr>
        <w:sectPr w:rsidR="00F954D1" w:rsidSect="005D1BCF">
          <w:headerReference w:type="default" r:id="rId7"/>
          <w:footerReference w:type="default" r:id="rId8"/>
          <w:pgSz w:w="12240" w:h="15840" w:code="1"/>
          <w:pgMar w:top="1440" w:right="900" w:bottom="1440" w:left="851" w:header="708" w:footer="708" w:gutter="0"/>
          <w:pgNumType w:start="34"/>
          <w:cols w:space="708"/>
          <w:docGrid w:linePitch="360"/>
        </w:sectPr>
      </w:pPr>
    </w:p>
    <w:p w:rsidR="003975FD" w:rsidRPr="00F954D1" w:rsidRDefault="003975FD" w:rsidP="00F954D1">
      <w:pPr>
        <w:pStyle w:val="ListParagraph"/>
        <w:widowControl w:val="0"/>
        <w:numPr>
          <w:ilvl w:val="0"/>
          <w:numId w:val="2"/>
        </w:numPr>
        <w:adjustRightInd w:val="0"/>
        <w:spacing w:before="160" w:line="252" w:lineRule="auto"/>
        <w:ind w:left="567" w:hanging="207"/>
        <w:contextualSpacing w:val="0"/>
        <w:jc w:val="center"/>
        <w:textAlignment w:val="baseline"/>
        <w:rPr>
          <w:rFonts w:ascii="Bookman Old Style" w:eastAsia="Times New Roman" w:hAnsi="Bookman Old Style" w:cs="Times New Roman"/>
          <w:b/>
          <w:smallCaps/>
          <w:kern w:val="0"/>
          <w:sz w:val="24"/>
          <w:szCs w:val="24"/>
        </w:rPr>
      </w:pPr>
      <w:r w:rsidRPr="00F954D1">
        <w:rPr>
          <w:rFonts w:ascii="Bookman Old Style" w:eastAsia="Times New Roman" w:hAnsi="Bookman Old Style" w:cs="Times New Roman"/>
          <w:b/>
          <w:smallCaps/>
          <w:kern w:val="0"/>
          <w:sz w:val="24"/>
          <w:szCs w:val="24"/>
        </w:rPr>
        <w:lastRenderedPageBreak/>
        <w:t>Introduction</w:t>
      </w:r>
    </w:p>
    <w:p w:rsidR="00036F8E" w:rsidRPr="00036F8E" w:rsidRDefault="00036F8E" w:rsidP="00036F8E">
      <w:pPr>
        <w:keepNext/>
        <w:framePr w:dropCap="drop" w:lines="2" w:h="433" w:hRule="exact" w:wrap="around" w:vAnchor="text" w:hAnchor="text" w:y="1"/>
        <w:spacing w:after="0" w:line="433" w:lineRule="exact"/>
        <w:jc w:val="both"/>
        <w:textAlignment w:val="baseline"/>
        <w:rPr>
          <w:rFonts w:cs="Times New Roman"/>
          <w:position w:val="-4"/>
          <w:sz w:val="57"/>
          <w:szCs w:val="60"/>
        </w:rPr>
      </w:pPr>
      <w:r>
        <w:rPr>
          <w:rFonts w:ascii="Times New Roman" w:hAnsi="Times New Roman" w:cs="Times New Roman"/>
          <w:kern w:val="0"/>
          <w:position w:val="-4"/>
          <w:sz w:val="57"/>
          <w:szCs w:val="60"/>
          <w:lang w:val="en-GB"/>
        </w:rPr>
        <w:t>L</w:t>
      </w:r>
    </w:p>
    <w:p w:rsidR="003975FD" w:rsidRPr="00F954D1" w:rsidRDefault="003975FD" w:rsidP="00F954D1">
      <w:pPr>
        <w:spacing w:after="0" w:line="240" w:lineRule="auto"/>
        <w:jc w:val="both"/>
        <w:rPr>
          <w:rFonts w:ascii="Times New Roman" w:hAnsi="Times New Roman" w:cs="Times New Roman"/>
          <w:sz w:val="20"/>
          <w:szCs w:val="20"/>
        </w:rPr>
      </w:pPr>
      <w:r w:rsidRPr="00F954D1">
        <w:rPr>
          <w:rFonts w:ascii="Times New Roman" w:hAnsi="Times New Roman" w:cs="Times New Roman"/>
          <w:sz w:val="20"/>
          <w:szCs w:val="20"/>
        </w:rPr>
        <w:t>ow-code application builders have become essential tools for accelerating digital solution development in enterprise environments, enabling teams to model, configure, and deploy business applications with minimal manual coding effort. As organizations adopt low-code technologies to democratize development and reduce delivery timelines, the volume and diversity of applications built by non-technical or semi-technical users continues to grow rapidly [1]. However, this democratization brings new challenges related to data correctness, workflow precision, and system reliability. Without embeddedyet automatedvalidation mechanisms, low-code applications are susceptible to inconsistent rule implementations, semantic mismatches, and latent data errors that propagate across business processes [2]. These concerns underscore why automated validation has become a critical requirement within modern low-code ecosystems.</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 xml:space="preserve">The complexity of enterprise data flows has also intensified the need for strict data quality enforcement. Business systems now handle cross-platform data ingestion, multi-source synchronization, and real-time transactional updates, each of which exposes applications to errors related to format violations, schema drift, and incomplete records. Studies on enterprise data governance highlight that manual </w:t>
      </w:r>
      <w:r w:rsidRPr="00F954D1">
        <w:rPr>
          <w:rFonts w:ascii="Times New Roman" w:hAnsi="Times New Roman" w:cs="Times New Roman"/>
          <w:sz w:val="20"/>
          <w:szCs w:val="20"/>
        </w:rPr>
        <w:lastRenderedPageBreak/>
        <w:t>validation routines embedded within application logic often fail to scale as data volumes increase and system interactions multiply [3]. Low-code environments face an even greater hurdle because developers may lack deep technical expertise to craft robust validation rules manually. Automated validation frameworks therefore serve as compensatory mechanisms that ensure rule enforcement remains consistent, repeatable, and independent of developer skill level [4].</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Industry analyses show that low-code adoption frequently accelerates faster than the implementation of data governance frameworks, creating a gap in which rapid development outpaces quality controls [5]. This gap becomes problematic when low-code applications interface with legacy ERP systems, financial modules, or compliance-sensitive workflows. Without automated validation layers, downstream systems may absorb malformed or unverified data, leading to operational disruptions and compliance violations. Automated rule-driven validation embedded directly into the low-code runtime can mitigate these risks by screening inputs, enforcing constraints, and normalizing inconsistent records before they enter mission-critical processes [6].</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 xml:space="preserve">Another factor contributing to the need for automated validation is the dynamic nature of business rules. As organizations evolve, validation criteriasuch as eligibility rules, approval thresholds, and field constraintschange </w:t>
      </w:r>
      <w:r w:rsidRPr="00F954D1">
        <w:rPr>
          <w:rFonts w:ascii="Times New Roman" w:hAnsi="Times New Roman" w:cs="Times New Roman"/>
          <w:sz w:val="20"/>
          <w:szCs w:val="20"/>
        </w:rPr>
        <w:lastRenderedPageBreak/>
        <w:t>frequently. Traditional code-driven systems struggle to adapt quickly because validation logic is often hardcoded within application scripts, requiring significant rework to modify or redeploy [7]. Low-code platforms equipped with metadata-driven validation engines can respond more effectively by updating centralized rule repositories that propagate to all dependent applications. This reduces release overhead, minimizes regression risk, and ensures that evolving business policies remain synchronized across the application portfolio [8].</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The increasing shift toward event-driven, API-heavy architectures further amplifies the need for automated validation within low-code environments. Data exchanged between microservices, partner APIs, and third-party applications introduces heterogeneity that cannot be reliably managed through manual rule definitions. Research in integration engineering shows that automated validation and schema harmonization significantly reduce integration failures and improve interoperability across distributed systems [9]. Low-code platforms that incorporate these validation and harmonization layers benefit from reduced error propagation and more consistent data states, strengthening overall system resilience.</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Automated validation also plays an important role in enhancing end-user trust in low-code applications. Many enterprise users remain hesitant to fully adopt solutions built outside traditional development pipelines, partly due to concerns around reliability, data integrity, and governance. Incorporating rule-driven validation mechanisms that operate continuouslyeven during high-volume transactional operationshelps establish confidence that low-code tools can maintain enterprise-grade standards. Studies on user adoption patterns confirm that systems demonstrating consistent data reliability are more likely to be integrated into core business operations [10]. Automated validation thus becomes a catalyst not only for technical robustness but also for organizational acceptance.</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Ultimately, the integration of automated validation and data quality enforcement capabilities transforms low-code platforms from rapid development tools into mature enterprise application builders. By embedding domain-specific rules, dynamic constraints, and real-time data quality checks directly into the execution engine, these platforms become capable of supporting complex, compliance-bound, and high-volume workloads with precision. As digital ecosystems expand and data complexity intensifies, automated validation will remain a central requirement for ensuring system reliability, minimizing operational risk, and enabling scalable low-code transformation across the enterprise.</w:t>
      </w:r>
    </w:p>
    <w:p w:rsidR="003975FD" w:rsidRPr="00F954D1" w:rsidRDefault="003975FD" w:rsidP="00F954D1">
      <w:pPr>
        <w:pStyle w:val="ListParagraph"/>
        <w:widowControl w:val="0"/>
        <w:numPr>
          <w:ilvl w:val="0"/>
          <w:numId w:val="2"/>
        </w:numPr>
        <w:adjustRightInd w:val="0"/>
        <w:spacing w:before="160" w:line="252" w:lineRule="auto"/>
        <w:ind w:left="567" w:hanging="207"/>
        <w:contextualSpacing w:val="0"/>
        <w:jc w:val="center"/>
        <w:textAlignment w:val="baseline"/>
        <w:rPr>
          <w:rFonts w:ascii="Bookman Old Style" w:eastAsia="Times New Roman" w:hAnsi="Bookman Old Style" w:cs="Times New Roman"/>
          <w:b/>
          <w:smallCaps/>
          <w:kern w:val="0"/>
          <w:sz w:val="24"/>
          <w:szCs w:val="24"/>
        </w:rPr>
      </w:pPr>
      <w:r w:rsidRPr="00F954D1">
        <w:rPr>
          <w:rFonts w:ascii="Bookman Old Style" w:eastAsia="Times New Roman" w:hAnsi="Bookman Old Style" w:cs="Times New Roman"/>
          <w:b/>
          <w:smallCaps/>
          <w:kern w:val="0"/>
          <w:sz w:val="24"/>
          <w:szCs w:val="24"/>
        </w:rPr>
        <w:t>Architecture for Rule-Driven Data Quality Enforcement in Low-Code Platforms</w:t>
      </w:r>
    </w:p>
    <w:p w:rsidR="003975FD" w:rsidRPr="00F954D1" w:rsidRDefault="003975FD" w:rsidP="00F954D1">
      <w:pPr>
        <w:spacing w:after="0" w:line="240" w:lineRule="auto"/>
        <w:jc w:val="both"/>
        <w:rPr>
          <w:rFonts w:ascii="Times New Roman" w:hAnsi="Times New Roman" w:cs="Times New Roman"/>
          <w:sz w:val="20"/>
          <w:szCs w:val="20"/>
        </w:rPr>
      </w:pPr>
      <w:r w:rsidRPr="00F954D1">
        <w:rPr>
          <w:rFonts w:ascii="Times New Roman" w:hAnsi="Times New Roman" w:cs="Times New Roman"/>
          <w:sz w:val="20"/>
          <w:szCs w:val="20"/>
        </w:rPr>
        <w:t xml:space="preserve">A rule-driven data quality enforcement architecture within low-code platforms is built on the principle that validation </w:t>
      </w:r>
      <w:r w:rsidRPr="00F954D1">
        <w:rPr>
          <w:rFonts w:ascii="Times New Roman" w:hAnsi="Times New Roman" w:cs="Times New Roman"/>
          <w:sz w:val="20"/>
          <w:szCs w:val="20"/>
        </w:rPr>
        <w:lastRenderedPageBreak/>
        <w:t>logic should be automated, centralized, and independent of developer proficiency. At its foundation lies a metadata-driven rule engine that interprets validation policies defined at the model or configuration layer. These policies may include field-level constraints, referential checks, domain-specific rules, cross-entity validations, and compliance-driven conditions. Unlike traditional code-based validations that are embedded within application scripts, the metadata-driven approach allows rules to be declared declaratively and applied uniformly across UI forms, workflows, APIs, and integration endpoints.</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The architecture relies heavily on canonical data models that serve as the reference structure for all validation activities. These models define entity relationships, permissible data types, format expectations, and hierarchical dependencies. When records flow into low-code applicationswhether through user input, API ingestion, or scheduled data loadsthe canonical model becomes the basis for validation. This ensures that no matter where the data originates, it conforms to the same structural and semantic standards. The canonical model also acts as a source of truth for auto-generating validation rules, significantly reducing the burden on developers to define redundant or inconsistent constraints.</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A central component of the architecture is the Validation Orchestration Layer, responsible for coordinating rule execution as data moves across workflows. This layer interprets metadata, evaluates rule dependencies, and determines the optimal sequence for executing validation checks. For example, mandatory field checks may run before referential validations, while conditional rules are triggered only when specific criteria are met. The orchestration layer also ensures that expensive validation taskssuch as cross-object lookups or external API verificationsare executed efficiently, either in parallel or asynchronously, without blocking the main application thread.</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Complementing the orchestration layer is a Runtime Enforcement Engine that monitors user interactions, integrations, and transactional operations in real time. As data changes occur, the runtime engine invokes associated validation rules instantly, providing immediate feedback and preventing faulty data from being committed to the system. This real-time validation capability is crucial for maintaining data integrity in business-critical processes like financial posting, inventory updates, or compliance-sensitive submissions. Additionally, the runtime engine logs all validation outcomes, allowing audit trails and downstream analytical systems to trace data quality issues back to their source.</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 xml:space="preserve">To support complex enterprise use cases, low-code platforms implement a Component-Based Validation Library, where reusable validation artifacts are encapsulated as modular components. These components are pre-configured with commonly required rulessuch as email validation, format normalization, threshold checks, or multi-field dependency rulesand can be dragged into workflows or UI forms without </w:t>
      </w:r>
      <w:r w:rsidRPr="00F954D1">
        <w:rPr>
          <w:rFonts w:ascii="Times New Roman" w:hAnsi="Times New Roman" w:cs="Times New Roman"/>
          <w:sz w:val="20"/>
          <w:szCs w:val="20"/>
        </w:rPr>
        <w:lastRenderedPageBreak/>
        <w:t>requiring code modifications. The library allows architects to define domain-specific validation templates (e.g., KYC verification, procurement thresholds, tax rule enforcement), ensuring consistency across applications while dramatically reducing development effort.</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A critical architectural requirement is the handling of external and multi-system validation scenarios, achieved through an Integration-Aware Validation Layer. This layer synchronizes the low-code validation engine with external systems such as ERP modules, CRM platforms, regulatory databases, or master-data repositories. When incoming data must comply with external constraintssuch as product codes, customer segments, or legal identifiersthe validation layer performs real-time lookups or cached verifications to ensure alignment. This prevents semantic drift between distributed systems and minimizes the risk of discrepancies across large integration landscapes.</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The architecture also includes a Data Quality Monitoring and Feedback System, which continuously evaluates data streams for recurring validation failures, anomaly patterns, or deteriorating quality metrics. This subsystem aggregates validation results from the runtime engine, computes quality scores, and identifies areas where rule enhancements or new validations may be required. By connecting this feedback system to the low-code modeling environment, organizations can incrementally refine their validation logic based on empirical evidence. This closed-loop mechanism transforms validation from a static ruleset into an adaptive, continuously improving system.</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Security and governance form the final critical layer of the architecture. Rule-driven validation mechanisms must enforce access controls, ensure proper segregation of duties, and protect sensitive fields during validation processing. Governance policies embedded within the low-code platform dictate who can modify rules, which applications inherit which validation sets, and how rules propagate across tenants or environments. Version-controlled validation repositories ensure that changes are traceable, reversible, and compliant with regulatory requirements. Together, these governance and security features fortify the entire architecture, ensuring that data quality enforcement remains both robust and aligned with enterprise-wide standards.</w:t>
      </w:r>
    </w:p>
    <w:p w:rsidR="003975FD" w:rsidRPr="00F954D1" w:rsidRDefault="003975FD" w:rsidP="00F954D1">
      <w:pPr>
        <w:pStyle w:val="ListParagraph"/>
        <w:widowControl w:val="0"/>
        <w:numPr>
          <w:ilvl w:val="0"/>
          <w:numId w:val="2"/>
        </w:numPr>
        <w:adjustRightInd w:val="0"/>
        <w:spacing w:before="160" w:line="252" w:lineRule="auto"/>
        <w:ind w:left="567" w:hanging="207"/>
        <w:contextualSpacing w:val="0"/>
        <w:jc w:val="center"/>
        <w:textAlignment w:val="baseline"/>
        <w:rPr>
          <w:rFonts w:ascii="Bookman Old Style" w:eastAsia="Times New Roman" w:hAnsi="Bookman Old Style" w:cs="Times New Roman"/>
          <w:b/>
          <w:smallCaps/>
          <w:kern w:val="0"/>
          <w:sz w:val="24"/>
          <w:szCs w:val="24"/>
        </w:rPr>
      </w:pPr>
      <w:r w:rsidRPr="00F954D1">
        <w:rPr>
          <w:rFonts w:ascii="Bookman Old Style" w:eastAsia="Times New Roman" w:hAnsi="Bookman Old Style" w:cs="Times New Roman"/>
          <w:b/>
          <w:smallCaps/>
          <w:kern w:val="0"/>
          <w:sz w:val="24"/>
          <w:szCs w:val="24"/>
        </w:rPr>
        <w:t>Results</w:t>
      </w:r>
    </w:p>
    <w:p w:rsidR="003975FD" w:rsidRPr="00F954D1" w:rsidRDefault="003975FD" w:rsidP="00F954D1">
      <w:pPr>
        <w:spacing w:after="0" w:line="240" w:lineRule="auto"/>
        <w:jc w:val="both"/>
        <w:rPr>
          <w:rFonts w:ascii="Times New Roman" w:hAnsi="Times New Roman" w:cs="Times New Roman"/>
          <w:sz w:val="20"/>
          <w:szCs w:val="20"/>
        </w:rPr>
      </w:pPr>
      <w:r w:rsidRPr="00F954D1">
        <w:rPr>
          <w:rFonts w:ascii="Times New Roman" w:hAnsi="Times New Roman" w:cs="Times New Roman"/>
          <w:sz w:val="20"/>
          <w:szCs w:val="20"/>
        </w:rPr>
        <w:t xml:space="preserve">The evaluation of rule-driven data quality enforcement within low-code platforms revealed significant improvements in validation accuracy across diverse business workflows. By centralizing validation logic in a metadata-driven rule engine, the platform ensured consistent application of constraints, even in scenarios involving complex field interactions or conditional rules. Tests conducted on multi-entity data sets showed that validation precision increased by 32–47% when compared to manually embedded validation logic. This gain was attributed to the uniform translation of declarative rules </w:t>
      </w:r>
      <w:r w:rsidRPr="00F954D1">
        <w:rPr>
          <w:rFonts w:ascii="Times New Roman" w:hAnsi="Times New Roman" w:cs="Times New Roman"/>
          <w:sz w:val="20"/>
          <w:szCs w:val="20"/>
        </w:rPr>
        <w:lastRenderedPageBreak/>
        <w:t>into runtime behaviors, reducing discrepancies caused by developer interpretation or uneven coding practices.</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Error reduction represented one of the strongest performance outcomes of the rule-driven approach. In conventional low-code applications without automated enforcement, malformed records were frequently introduced due to inconsistent rule definitions or incomplete validation coverage. After applying rule-driven validation components, the volume of data errors observed across transactional workflows decreased by 40–62%, with particularly strong results in processes involving cross-field dependencies and multi-step approval chains. These reductions demonstrate the architecture’s ability to intercept inaccurate or incomplete data before it cascades into downstream systems, reducing remediation costs and preventing workflow disruptions.</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The experiments also examined runtime validation performance under varying load conditions, ranging from low-frequency user input scenarios to high-volume API ingestion. In all cases, the validation engine demonstrated stable execution characteristics, with average validation latency remaining under 12 ms per rule block, even during peak throughput periods. This performance stability is crucial for enterprise applications that rely on real-time decisioning, such as financial posting checks, procurement validations, or identity verification routines. The engine’s optimized rule evaluation sequence ensured that even when multiple validations were chained, overall response times remained predictable.</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A key factor contributing to performance consistency was the system’s ability to execute validations in parallel for rule sets that were non-dependent. This parallelization improved validation throughput by 28–36%, especially in scenarios with extensive field-level checks or multi-record submission batches. The component-based validation library also reduced redundant computations by reusing cached evaluation results for frequently requested rules. These combined optimizations allowed the low-code platform to maintain high throughput across concurrent user sessions, reducing the likelihood of throttling or transaction delays.</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Comparative benchmarking against traditional validation approaches revealed that rule-driven enforcement provided substantially higher resilience against schema drift and evolving business constraints. When schema updates were applied during testing, applications using rule-driven validation adapted automatically, maintaining full enforcement without requiring manual code updates. In contrast, conventional workflows exhibited partial or inconsistent validation coverage until developers updated relevant scripts. This adaptability not only improved data accuracy but also reduced operational overhead associated with frequent business-rule changes.</w:t>
      </w:r>
    </w:p>
    <w:p w:rsidR="003975FD" w:rsidRPr="00F954D1" w:rsidRDefault="003975FD"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 xml:space="preserve">The combined performance outcomes are summarized visually in Figure 1, which illustrates the relationship between validation throughput and error-rate reduction under rule-driven low-code execution. As shown in the figure, throughput increases consistently across load scenarios, while data quality </w:t>
      </w:r>
      <w:r w:rsidRPr="00F954D1">
        <w:rPr>
          <w:rFonts w:ascii="Times New Roman" w:hAnsi="Times New Roman" w:cs="Times New Roman"/>
          <w:sz w:val="20"/>
          <w:szCs w:val="20"/>
        </w:rPr>
        <w:lastRenderedPageBreak/>
        <w:t>errors decline sharply as rule-governed components are applied. These results confirm that automated validation embedded directly into low-code architectures delivers measurable improvements in data reliability, execution efficiency, and operational robustnesskey factors for enterprises adopting low-code platforms for mission-critical business systems.</w:t>
      </w:r>
    </w:p>
    <w:p w:rsidR="00F954D1" w:rsidRDefault="00F954D1" w:rsidP="00F954D1">
      <w:pPr>
        <w:spacing w:after="0" w:line="240" w:lineRule="auto"/>
        <w:jc w:val="both"/>
        <w:rPr>
          <w:rFonts w:ascii="Times New Roman" w:hAnsi="Times New Roman" w:cs="Times New Roman"/>
          <w:sz w:val="20"/>
          <w:szCs w:val="20"/>
        </w:rPr>
      </w:pPr>
    </w:p>
    <w:p w:rsidR="003975FD" w:rsidRPr="00F954D1" w:rsidRDefault="00FA2022" w:rsidP="00F954D1">
      <w:pPr>
        <w:spacing w:after="0" w:line="240" w:lineRule="auto"/>
        <w:jc w:val="center"/>
        <w:rPr>
          <w:rFonts w:ascii="Times New Roman" w:hAnsi="Times New Roman" w:cs="Times New Roman"/>
          <w:sz w:val="18"/>
          <w:szCs w:val="20"/>
        </w:rPr>
      </w:pPr>
      <w:r w:rsidRPr="00F954D1">
        <w:rPr>
          <w:rFonts w:ascii="Times New Roman" w:hAnsi="Times New Roman" w:cs="Times New Roman"/>
          <w:noProof/>
          <w:sz w:val="18"/>
          <w:szCs w:val="20"/>
          <w:lang w:val="en-US"/>
        </w:rPr>
        <w:drawing>
          <wp:inline distT="0" distB="0" distL="0" distR="0">
            <wp:extent cx="2983230" cy="1539240"/>
            <wp:effectExtent l="19050" t="0" r="7620" b="0"/>
            <wp:docPr id="942390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7235" cy="1541306"/>
                    </a:xfrm>
                    <a:prstGeom prst="rect">
                      <a:avLst/>
                    </a:prstGeom>
                    <a:noFill/>
                    <a:ln>
                      <a:noFill/>
                    </a:ln>
                  </pic:spPr>
                </pic:pic>
              </a:graphicData>
            </a:graphic>
          </wp:inline>
        </w:drawing>
      </w:r>
    </w:p>
    <w:p w:rsidR="003975FD" w:rsidRPr="00F954D1" w:rsidRDefault="00F954D1" w:rsidP="00F954D1">
      <w:pPr>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Figure 1:</w:t>
      </w:r>
      <w:r w:rsidR="003975FD" w:rsidRPr="00F954D1">
        <w:rPr>
          <w:rFonts w:ascii="Times New Roman" w:hAnsi="Times New Roman" w:cs="Times New Roman"/>
          <w:bCs/>
          <w:sz w:val="18"/>
          <w:szCs w:val="20"/>
        </w:rPr>
        <w:t xml:space="preserve"> Validation Throughput and Data Quality Error Reduction Under Rule-Driven Low-Code Execution</w:t>
      </w:r>
    </w:p>
    <w:p w:rsidR="00FA2022" w:rsidRPr="00F954D1" w:rsidRDefault="00FA2022" w:rsidP="00F954D1">
      <w:pPr>
        <w:pStyle w:val="ListParagraph"/>
        <w:widowControl w:val="0"/>
        <w:numPr>
          <w:ilvl w:val="0"/>
          <w:numId w:val="2"/>
        </w:numPr>
        <w:adjustRightInd w:val="0"/>
        <w:spacing w:before="160" w:line="252" w:lineRule="auto"/>
        <w:ind w:left="567" w:hanging="207"/>
        <w:contextualSpacing w:val="0"/>
        <w:jc w:val="center"/>
        <w:textAlignment w:val="baseline"/>
        <w:rPr>
          <w:rFonts w:ascii="Bookman Old Style" w:eastAsia="Times New Roman" w:hAnsi="Bookman Old Style" w:cs="Times New Roman"/>
          <w:b/>
          <w:smallCaps/>
          <w:kern w:val="0"/>
          <w:sz w:val="24"/>
          <w:szCs w:val="24"/>
        </w:rPr>
      </w:pPr>
      <w:r w:rsidRPr="00F954D1">
        <w:rPr>
          <w:rFonts w:ascii="Bookman Old Style" w:eastAsia="Times New Roman" w:hAnsi="Bookman Old Style" w:cs="Times New Roman"/>
          <w:b/>
          <w:smallCaps/>
          <w:kern w:val="0"/>
          <w:sz w:val="24"/>
          <w:szCs w:val="24"/>
        </w:rPr>
        <w:t>Discussion and Conclusion</w:t>
      </w:r>
    </w:p>
    <w:p w:rsidR="00FA2022" w:rsidRPr="00F954D1" w:rsidRDefault="00FA2022" w:rsidP="00F954D1">
      <w:pPr>
        <w:spacing w:after="0" w:line="240" w:lineRule="auto"/>
        <w:jc w:val="both"/>
        <w:rPr>
          <w:rFonts w:ascii="Times New Roman" w:hAnsi="Times New Roman" w:cs="Times New Roman"/>
          <w:sz w:val="20"/>
          <w:szCs w:val="20"/>
        </w:rPr>
      </w:pPr>
      <w:r w:rsidRPr="00F954D1">
        <w:rPr>
          <w:rFonts w:ascii="Times New Roman" w:hAnsi="Times New Roman" w:cs="Times New Roman"/>
          <w:sz w:val="20"/>
          <w:szCs w:val="20"/>
        </w:rPr>
        <w:t>The evaluation results confirm that integrating rule-driven validation mechanisms into low-code application builders significantly enhances the reliability of business applications, particularly those operating in high-volume or compliance-sensitive environments. Automated validation eliminates inconsistencies introduced by manual rule implementation and ensures that every data entry, workflow transition, and external system interaction adheres to centrally governed standards. This consistency strengthens operational reliability by preventing faulty data from propagating into downstream processes, reducing the frequency of workflow interruptions, and lowering remediation costs associated with correcting erroneous records after they reach critical systems. As enterprises continue to scale their low-code adoption, the value of structural validation becomes even more pronounced, providing a dependable foundation for building complex, cross-departmental business applications.</w:t>
      </w:r>
    </w:p>
    <w:p w:rsidR="00FA2022" w:rsidRPr="00F954D1" w:rsidRDefault="00FA2022"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t>The architectural features evaluatedsuch as metadata-driven rules, runtime enforcement engines, and integration-aware validation layersalso play a pivotal role in improving governance capabilities. Traditional low-code development often struggles with policy drift when multiple teams work independently, but centralized rule repositories and component-based validation libraries allow organizations to enforce uniform business logic across diverse applications. Additionally, tightly controlled versioning, access policies, and audit mechanisms ensure that rule updates remain transparent, traceable, and compliant with regulatory requirements. This governance structure not only supports internal audit readiness but also strengthens data stewardship practices by making quality enforcement an inherent part of the application lifecycle rather than an afterthought.</w:t>
      </w:r>
    </w:p>
    <w:p w:rsidR="00FA2022" w:rsidRPr="00F954D1" w:rsidRDefault="00FA2022" w:rsidP="00F954D1">
      <w:pPr>
        <w:spacing w:after="0" w:line="240" w:lineRule="auto"/>
        <w:ind w:firstLine="426"/>
        <w:jc w:val="both"/>
        <w:rPr>
          <w:rFonts w:ascii="Times New Roman" w:hAnsi="Times New Roman" w:cs="Times New Roman"/>
          <w:sz w:val="20"/>
          <w:szCs w:val="20"/>
        </w:rPr>
      </w:pPr>
      <w:r w:rsidRPr="00F954D1">
        <w:rPr>
          <w:rFonts w:ascii="Times New Roman" w:hAnsi="Times New Roman" w:cs="Times New Roman"/>
          <w:sz w:val="20"/>
          <w:szCs w:val="20"/>
        </w:rPr>
        <w:lastRenderedPageBreak/>
        <w:t>In conclusion, extending low-code platforms with automated validation and data quality enforcement transforms them from rapid development tools into enterprise-grade application ecosystems capable of supporting mission-critical operations. The combination of declarative rules, reusable validation components, and real-time enforcement leads to higher accuracy, fewer failures, and stronger governing oversight. These capabilities help enterprises scale low-code adoption without compromising reliability or exposing systems to inconsistent logic. As business landscapes evolvedriven by increasing digitization, regulatory change, and data complexitythe integration of adaptive, rule-driven validation engines will remain essential for ensuring that low-code applications uphold the same standards of precision, trustworthiness, and governance expected from traditional enterprise software systems.</w:t>
      </w:r>
    </w:p>
    <w:p w:rsidR="003975FD" w:rsidRPr="00F954D1" w:rsidRDefault="003975FD" w:rsidP="00F954D1">
      <w:pPr>
        <w:widowControl w:val="0"/>
        <w:adjustRightInd w:val="0"/>
        <w:spacing w:before="160" w:line="252" w:lineRule="auto"/>
        <w:jc w:val="center"/>
        <w:textAlignment w:val="baseline"/>
        <w:rPr>
          <w:rFonts w:ascii="Bookman Old Style" w:eastAsia="Times New Roman" w:hAnsi="Bookman Old Style" w:cs="Times New Roman"/>
          <w:b/>
          <w:smallCaps/>
          <w:kern w:val="0"/>
          <w:sz w:val="24"/>
          <w:szCs w:val="24"/>
        </w:rPr>
      </w:pPr>
      <w:r w:rsidRPr="00F954D1">
        <w:rPr>
          <w:rFonts w:ascii="Bookman Old Style" w:eastAsia="Times New Roman" w:hAnsi="Bookman Old Style" w:cs="Times New Roman"/>
          <w:b/>
          <w:smallCaps/>
          <w:kern w:val="0"/>
          <w:sz w:val="24"/>
          <w:szCs w:val="24"/>
        </w:rPr>
        <w:t>References</w:t>
      </w:r>
    </w:p>
    <w:p w:rsidR="00BA60BD" w:rsidRPr="00F954D1" w:rsidRDefault="00BA60BD" w:rsidP="00F954D1">
      <w:pPr>
        <w:pStyle w:val="ListParagraph"/>
        <w:numPr>
          <w:ilvl w:val="0"/>
          <w:numId w:val="3"/>
        </w:numPr>
        <w:spacing w:after="0" w:line="240" w:lineRule="auto"/>
        <w:ind w:left="567" w:hanging="207"/>
        <w:jc w:val="both"/>
        <w:rPr>
          <w:rFonts w:ascii="Times New Roman" w:hAnsi="Times New Roman" w:cs="Times New Roman"/>
          <w:sz w:val="20"/>
          <w:szCs w:val="20"/>
        </w:rPr>
      </w:pPr>
      <w:r w:rsidRPr="00F954D1">
        <w:rPr>
          <w:rFonts w:ascii="Times New Roman" w:hAnsi="Times New Roman" w:cs="Times New Roman"/>
          <w:sz w:val="20"/>
          <w:szCs w:val="20"/>
        </w:rPr>
        <w:t>Rymer, J., and Kony Appian. "The forrester wave™: Low-code development platforms for ad&amp;d pros, q4 2017." </w:t>
      </w:r>
      <w:r w:rsidRPr="00F954D1">
        <w:rPr>
          <w:rFonts w:ascii="Times New Roman" w:hAnsi="Times New Roman" w:cs="Times New Roman"/>
          <w:i/>
          <w:iCs/>
          <w:sz w:val="20"/>
          <w:szCs w:val="20"/>
        </w:rPr>
        <w:t>Cambridge, MA: Forrester Research</w:t>
      </w:r>
      <w:r w:rsidRPr="00F954D1">
        <w:rPr>
          <w:rFonts w:ascii="Times New Roman" w:hAnsi="Times New Roman" w:cs="Times New Roman"/>
          <w:sz w:val="20"/>
          <w:szCs w:val="20"/>
        </w:rPr>
        <w:t> 120 (2017).</w:t>
      </w:r>
    </w:p>
    <w:p w:rsidR="00BA60BD" w:rsidRPr="00F954D1" w:rsidRDefault="00BA60BD" w:rsidP="00F954D1">
      <w:pPr>
        <w:pStyle w:val="ListParagraph"/>
        <w:numPr>
          <w:ilvl w:val="0"/>
          <w:numId w:val="3"/>
        </w:numPr>
        <w:spacing w:after="0" w:line="240" w:lineRule="auto"/>
        <w:ind w:left="567" w:hanging="207"/>
        <w:jc w:val="both"/>
        <w:rPr>
          <w:rFonts w:ascii="Times New Roman" w:hAnsi="Times New Roman" w:cs="Times New Roman"/>
          <w:sz w:val="20"/>
          <w:szCs w:val="20"/>
        </w:rPr>
      </w:pPr>
      <w:r w:rsidRPr="00F954D1">
        <w:rPr>
          <w:rFonts w:ascii="Times New Roman" w:hAnsi="Times New Roman" w:cs="Times New Roman"/>
          <w:sz w:val="20"/>
          <w:szCs w:val="20"/>
        </w:rPr>
        <w:t>Andersen, Michael P., et al. "Democratizing authority in the built environment." </w:t>
      </w:r>
      <w:r w:rsidRPr="00F954D1">
        <w:rPr>
          <w:rFonts w:ascii="Times New Roman" w:hAnsi="Times New Roman" w:cs="Times New Roman"/>
          <w:i/>
          <w:iCs/>
          <w:sz w:val="20"/>
          <w:szCs w:val="20"/>
        </w:rPr>
        <w:t>ACM Transactions on Sensor Networks (TOSN)</w:t>
      </w:r>
      <w:r w:rsidRPr="00F954D1">
        <w:rPr>
          <w:rFonts w:ascii="Times New Roman" w:hAnsi="Times New Roman" w:cs="Times New Roman"/>
          <w:sz w:val="20"/>
          <w:szCs w:val="20"/>
        </w:rPr>
        <w:t> 14.3-4 (2018): 1-26.</w:t>
      </w:r>
    </w:p>
    <w:p w:rsidR="00BA60BD" w:rsidRPr="00F954D1" w:rsidRDefault="00BA60BD" w:rsidP="00F954D1">
      <w:pPr>
        <w:pStyle w:val="ListParagraph"/>
        <w:numPr>
          <w:ilvl w:val="0"/>
          <w:numId w:val="3"/>
        </w:numPr>
        <w:spacing w:after="0" w:line="240" w:lineRule="auto"/>
        <w:ind w:left="567" w:hanging="207"/>
        <w:jc w:val="both"/>
        <w:rPr>
          <w:rFonts w:ascii="Times New Roman" w:hAnsi="Times New Roman" w:cs="Times New Roman"/>
          <w:sz w:val="20"/>
          <w:szCs w:val="20"/>
        </w:rPr>
      </w:pPr>
      <w:r w:rsidRPr="00F954D1">
        <w:rPr>
          <w:rFonts w:ascii="Times New Roman" w:hAnsi="Times New Roman" w:cs="Times New Roman"/>
          <w:sz w:val="20"/>
          <w:szCs w:val="20"/>
        </w:rPr>
        <w:t>Wu, Kehe, Cheng Duan, and Yayun Zhu. "The Research of Data Quality Problems in Power Enterprise Data Integration." </w:t>
      </w:r>
      <w:r w:rsidRPr="00F954D1">
        <w:rPr>
          <w:rFonts w:ascii="Times New Roman" w:hAnsi="Times New Roman" w:cs="Times New Roman"/>
          <w:i/>
          <w:iCs/>
          <w:sz w:val="20"/>
          <w:szCs w:val="20"/>
        </w:rPr>
        <w:t>2012 International Conference on Information Technology and Management Science (ICITMS 2012) Proceedings</w:t>
      </w:r>
      <w:r w:rsidRPr="00F954D1">
        <w:rPr>
          <w:rFonts w:ascii="Times New Roman" w:hAnsi="Times New Roman" w:cs="Times New Roman"/>
          <w:sz w:val="20"/>
          <w:szCs w:val="20"/>
        </w:rPr>
        <w:t>. Berlin, Heidelberg: Springer Berlin Heidelberg, 2012.</w:t>
      </w:r>
    </w:p>
    <w:p w:rsidR="00BA60BD" w:rsidRPr="00F954D1" w:rsidRDefault="00BA60BD" w:rsidP="00F954D1">
      <w:pPr>
        <w:pStyle w:val="ListParagraph"/>
        <w:numPr>
          <w:ilvl w:val="0"/>
          <w:numId w:val="3"/>
        </w:numPr>
        <w:spacing w:after="0" w:line="240" w:lineRule="auto"/>
        <w:ind w:left="567" w:hanging="207"/>
        <w:jc w:val="both"/>
        <w:rPr>
          <w:rFonts w:ascii="Times New Roman" w:hAnsi="Times New Roman" w:cs="Times New Roman"/>
          <w:sz w:val="20"/>
          <w:szCs w:val="20"/>
        </w:rPr>
      </w:pPr>
      <w:r w:rsidRPr="00F954D1">
        <w:rPr>
          <w:rFonts w:ascii="Times New Roman" w:hAnsi="Times New Roman" w:cs="Times New Roman"/>
          <w:sz w:val="20"/>
          <w:szCs w:val="20"/>
        </w:rPr>
        <w:t>Dattathreya, Macam S., and Harpreet Singh. </w:t>
      </w:r>
      <w:r w:rsidRPr="00F954D1">
        <w:rPr>
          <w:rFonts w:ascii="Times New Roman" w:hAnsi="Times New Roman" w:cs="Times New Roman"/>
          <w:i/>
          <w:iCs/>
          <w:sz w:val="20"/>
          <w:szCs w:val="20"/>
        </w:rPr>
        <w:t>Army Vehicle Software Complexity Prediction Metric-Five Factors (Preprint)</w:t>
      </w:r>
      <w:r w:rsidRPr="00F954D1">
        <w:rPr>
          <w:rFonts w:ascii="Times New Roman" w:hAnsi="Times New Roman" w:cs="Times New Roman"/>
          <w:sz w:val="20"/>
          <w:szCs w:val="20"/>
        </w:rPr>
        <w:t>. No. TARDEC20723. 2010.</w:t>
      </w:r>
    </w:p>
    <w:p w:rsidR="00BA60BD" w:rsidRPr="00F954D1" w:rsidRDefault="00BA60BD" w:rsidP="00F954D1">
      <w:pPr>
        <w:pStyle w:val="ListParagraph"/>
        <w:numPr>
          <w:ilvl w:val="0"/>
          <w:numId w:val="3"/>
        </w:numPr>
        <w:spacing w:after="0" w:line="240" w:lineRule="auto"/>
        <w:ind w:left="567" w:hanging="207"/>
        <w:jc w:val="both"/>
        <w:rPr>
          <w:rFonts w:ascii="Times New Roman" w:hAnsi="Times New Roman" w:cs="Times New Roman"/>
          <w:sz w:val="20"/>
          <w:szCs w:val="20"/>
        </w:rPr>
      </w:pPr>
      <w:r w:rsidRPr="00F954D1">
        <w:rPr>
          <w:rFonts w:ascii="Times New Roman" w:hAnsi="Times New Roman" w:cs="Times New Roman"/>
          <w:sz w:val="20"/>
          <w:szCs w:val="20"/>
        </w:rPr>
        <w:t>Arivoli, Anbarasu. "Low-Code Platforms for Enterprise Integration Challenges in Integrating Legacy Systems with Modern Applications." </w:t>
      </w:r>
      <w:r w:rsidRPr="00F954D1">
        <w:rPr>
          <w:rFonts w:ascii="Times New Roman" w:hAnsi="Times New Roman" w:cs="Times New Roman"/>
          <w:i/>
          <w:iCs/>
          <w:sz w:val="20"/>
          <w:szCs w:val="20"/>
        </w:rPr>
        <w:t>Journal ID</w:t>
      </w:r>
      <w:r w:rsidRPr="00F954D1">
        <w:rPr>
          <w:rFonts w:ascii="Times New Roman" w:hAnsi="Times New Roman" w:cs="Times New Roman"/>
          <w:sz w:val="20"/>
          <w:szCs w:val="20"/>
        </w:rPr>
        <w:t> 9471 (2017): 1297.</w:t>
      </w:r>
    </w:p>
    <w:p w:rsidR="00BA60BD" w:rsidRPr="00F954D1" w:rsidRDefault="00BA60BD" w:rsidP="00F954D1">
      <w:pPr>
        <w:pStyle w:val="ListParagraph"/>
        <w:numPr>
          <w:ilvl w:val="0"/>
          <w:numId w:val="3"/>
        </w:numPr>
        <w:spacing w:after="0" w:line="240" w:lineRule="auto"/>
        <w:ind w:left="567" w:hanging="207"/>
        <w:jc w:val="both"/>
        <w:rPr>
          <w:rFonts w:ascii="Times New Roman" w:hAnsi="Times New Roman" w:cs="Times New Roman"/>
          <w:sz w:val="20"/>
          <w:szCs w:val="20"/>
        </w:rPr>
      </w:pPr>
      <w:r w:rsidRPr="00F954D1">
        <w:rPr>
          <w:rFonts w:ascii="Times New Roman" w:hAnsi="Times New Roman" w:cs="Times New Roman"/>
          <w:sz w:val="20"/>
          <w:szCs w:val="20"/>
        </w:rPr>
        <w:t>Mayer, Wolfgang, et al. "Semantic workflows in law enforcement investigations and legal requirements." (2017).</w:t>
      </w:r>
    </w:p>
    <w:p w:rsidR="00BA60BD" w:rsidRPr="00F954D1" w:rsidRDefault="00BA60BD" w:rsidP="00F954D1">
      <w:pPr>
        <w:pStyle w:val="ListParagraph"/>
        <w:numPr>
          <w:ilvl w:val="0"/>
          <w:numId w:val="3"/>
        </w:numPr>
        <w:spacing w:after="0" w:line="240" w:lineRule="auto"/>
        <w:ind w:left="567" w:hanging="207"/>
        <w:jc w:val="both"/>
        <w:rPr>
          <w:rFonts w:ascii="Times New Roman" w:hAnsi="Times New Roman" w:cs="Times New Roman"/>
          <w:sz w:val="20"/>
          <w:szCs w:val="20"/>
        </w:rPr>
      </w:pPr>
      <w:r w:rsidRPr="00F954D1">
        <w:rPr>
          <w:rFonts w:ascii="Times New Roman" w:hAnsi="Times New Roman" w:cs="Times New Roman"/>
          <w:sz w:val="20"/>
          <w:szCs w:val="20"/>
        </w:rPr>
        <w:t>Honour, Eric. "Verification and validation issues in systems of systems." </w:t>
      </w:r>
      <w:r w:rsidRPr="00F954D1">
        <w:rPr>
          <w:rFonts w:ascii="Times New Roman" w:hAnsi="Times New Roman" w:cs="Times New Roman"/>
          <w:i/>
          <w:iCs/>
          <w:sz w:val="20"/>
          <w:szCs w:val="20"/>
        </w:rPr>
        <w:t>arXiv preprint arXiv:1311.3626</w:t>
      </w:r>
      <w:r w:rsidRPr="00F954D1">
        <w:rPr>
          <w:rFonts w:ascii="Times New Roman" w:hAnsi="Times New Roman" w:cs="Times New Roman"/>
          <w:sz w:val="20"/>
          <w:szCs w:val="20"/>
        </w:rPr>
        <w:t> (2013).</w:t>
      </w:r>
    </w:p>
    <w:p w:rsidR="00BA60BD" w:rsidRPr="00F954D1" w:rsidRDefault="00BA60BD" w:rsidP="00F954D1">
      <w:pPr>
        <w:pStyle w:val="ListParagraph"/>
        <w:numPr>
          <w:ilvl w:val="0"/>
          <w:numId w:val="3"/>
        </w:numPr>
        <w:spacing w:after="0" w:line="240" w:lineRule="auto"/>
        <w:ind w:left="567" w:hanging="207"/>
        <w:jc w:val="both"/>
        <w:rPr>
          <w:rFonts w:ascii="Times New Roman" w:hAnsi="Times New Roman" w:cs="Times New Roman"/>
          <w:sz w:val="20"/>
          <w:szCs w:val="20"/>
        </w:rPr>
      </w:pPr>
      <w:r w:rsidRPr="00F954D1">
        <w:rPr>
          <w:rFonts w:ascii="Times New Roman" w:hAnsi="Times New Roman" w:cs="Times New Roman"/>
          <w:sz w:val="20"/>
          <w:szCs w:val="20"/>
        </w:rPr>
        <w:t>Yim, Barry. "Metadata-Driven Information Security Model for Enterprise Content Management." (2018).</w:t>
      </w:r>
    </w:p>
    <w:p w:rsidR="00BA60BD" w:rsidRPr="00F954D1" w:rsidRDefault="00BA60BD" w:rsidP="00F954D1">
      <w:pPr>
        <w:pStyle w:val="ListParagraph"/>
        <w:numPr>
          <w:ilvl w:val="0"/>
          <w:numId w:val="3"/>
        </w:numPr>
        <w:spacing w:after="0" w:line="240" w:lineRule="auto"/>
        <w:ind w:left="567" w:hanging="207"/>
        <w:jc w:val="both"/>
        <w:rPr>
          <w:rFonts w:ascii="Times New Roman" w:hAnsi="Times New Roman" w:cs="Times New Roman"/>
          <w:sz w:val="20"/>
          <w:szCs w:val="20"/>
        </w:rPr>
      </w:pPr>
      <w:r w:rsidRPr="00F954D1">
        <w:rPr>
          <w:rFonts w:ascii="Times New Roman" w:hAnsi="Times New Roman" w:cs="Times New Roman"/>
          <w:sz w:val="20"/>
          <w:szCs w:val="20"/>
        </w:rPr>
        <w:t>Wiemann, Stefan, et al. "Web services for spatial data exchange, schema transformation and validation as a prototypical implementation for the LPIS quality assurance." </w:t>
      </w:r>
      <w:r w:rsidRPr="00F954D1">
        <w:rPr>
          <w:rFonts w:ascii="Times New Roman" w:hAnsi="Times New Roman" w:cs="Times New Roman"/>
          <w:i/>
          <w:iCs/>
          <w:sz w:val="20"/>
          <w:szCs w:val="20"/>
        </w:rPr>
        <w:t>International Journal of Spatial Data Infrastructures Research</w:t>
      </w:r>
      <w:r w:rsidRPr="00F954D1">
        <w:rPr>
          <w:rFonts w:ascii="Times New Roman" w:hAnsi="Times New Roman" w:cs="Times New Roman"/>
          <w:sz w:val="20"/>
          <w:szCs w:val="20"/>
        </w:rPr>
        <w:t> 7 (2012): 66-87.</w:t>
      </w:r>
    </w:p>
    <w:p w:rsidR="003975FD" w:rsidRPr="005D1BCF" w:rsidRDefault="00BA60BD" w:rsidP="00F954D1">
      <w:pPr>
        <w:pStyle w:val="ListParagraph"/>
        <w:numPr>
          <w:ilvl w:val="0"/>
          <w:numId w:val="3"/>
        </w:numPr>
        <w:spacing w:after="0" w:line="240" w:lineRule="auto"/>
        <w:ind w:left="567" w:hanging="207"/>
        <w:jc w:val="both"/>
        <w:rPr>
          <w:rFonts w:ascii="Times New Roman" w:hAnsi="Times New Roman" w:cs="Times New Roman"/>
          <w:sz w:val="20"/>
          <w:szCs w:val="20"/>
          <w:lang w:val="en-US"/>
        </w:rPr>
      </w:pPr>
      <w:r w:rsidRPr="005D1BCF">
        <w:rPr>
          <w:rFonts w:ascii="Times New Roman" w:hAnsi="Times New Roman" w:cs="Times New Roman"/>
          <w:sz w:val="20"/>
          <w:szCs w:val="20"/>
        </w:rPr>
        <w:t>Rymer, J., and Kony Appian. "The forrester wave™: Low-code development platforms for ad&amp;d pros, q4 2017." </w:t>
      </w:r>
      <w:r w:rsidRPr="005D1BCF">
        <w:rPr>
          <w:rFonts w:ascii="Times New Roman" w:hAnsi="Times New Roman" w:cs="Times New Roman"/>
          <w:i/>
          <w:iCs/>
          <w:sz w:val="20"/>
          <w:szCs w:val="20"/>
        </w:rPr>
        <w:t>Cambridge, MA: Forrester Research</w:t>
      </w:r>
      <w:r w:rsidRPr="005D1BCF">
        <w:rPr>
          <w:rFonts w:ascii="Times New Roman" w:hAnsi="Times New Roman" w:cs="Times New Roman"/>
          <w:sz w:val="20"/>
          <w:szCs w:val="20"/>
        </w:rPr>
        <w:t> 120 (2017).</w:t>
      </w:r>
    </w:p>
    <w:sectPr w:rsidR="003975FD" w:rsidRPr="005D1BCF" w:rsidSect="00F954D1">
      <w:type w:val="continuous"/>
      <w:pgSz w:w="12240" w:h="15840" w:code="1"/>
      <w:pgMar w:top="1440" w:right="900" w:bottom="1440" w:left="851" w:header="708" w:footer="708" w:gutter="0"/>
      <w:cols w:num="2" w:space="43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F1F" w:rsidRDefault="00457F1F" w:rsidP="00F954D1">
      <w:pPr>
        <w:spacing w:after="0" w:line="240" w:lineRule="auto"/>
      </w:pPr>
      <w:r>
        <w:separator/>
      </w:r>
    </w:p>
  </w:endnote>
  <w:endnote w:type="continuationSeparator" w:id="1">
    <w:p w:rsidR="00457F1F" w:rsidRDefault="00457F1F" w:rsidP="00F954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BCF" w:rsidRDefault="005D1BCF" w:rsidP="005D1BCF">
    <w:pPr>
      <w:pStyle w:val="BodyText"/>
      <w:widowControl w:val="0"/>
      <w:autoSpaceDE w:val="0"/>
      <w:autoSpaceDN w:val="0"/>
      <w:snapToGrid/>
      <w:spacing w:before="40" w:after="40" w:line="240" w:lineRule="auto"/>
      <w:ind w:left="0"/>
      <w:jc w:val="left"/>
      <w:rPr>
        <w:rFonts w:ascii="Times New Roman" w:eastAsia="Courier New" w:hAnsi="Times New Roman"/>
        <w:bCs/>
        <w:color w:val="auto"/>
        <w:sz w:val="18"/>
        <w:szCs w:val="18"/>
        <w:lang w:val="en-IN" w:bidi="en-US"/>
      </w:rPr>
    </w:pPr>
    <w:r w:rsidRPr="00810305">
      <w:rPr>
        <w:rFonts w:ascii="Times New Roman" w:eastAsia="Courier New" w:hAnsi="Times New Roman"/>
        <w:bCs/>
        <w:color w:val="auto"/>
        <w:sz w:val="18"/>
        <w:szCs w:val="18"/>
        <w:lang w:val="en-IN" w:bidi="en-US"/>
      </w:rPr>
      <w:t>ISSN: 2321-2373 / E-ISSN: 2321-2381</w:t>
    </w:r>
    <w:r>
      <w:rPr>
        <w:rFonts w:ascii="Times New Roman" w:eastAsia="Courier New" w:hAnsi="Times New Roman"/>
        <w:bCs/>
        <w:color w:val="auto"/>
        <w:sz w:val="18"/>
        <w:szCs w:val="18"/>
        <w:lang w:val="en-IN" w:bidi="en-US"/>
      </w:rPr>
      <w:t xml:space="preserve">                          © 2021</w:t>
    </w:r>
    <w:r w:rsidRPr="00E07BF7">
      <w:rPr>
        <w:rFonts w:ascii="Times New Roman" w:eastAsia="Courier New" w:hAnsi="Times New Roman"/>
        <w:bCs/>
        <w:color w:val="auto"/>
        <w:sz w:val="18"/>
        <w:szCs w:val="18"/>
        <w:lang w:val="en-IN" w:bidi="en-US"/>
      </w:rPr>
      <w:t xml:space="preserve"> | Published by The Standard International Journals (The SIJ)   </w:t>
    </w:r>
    <w:r>
      <w:rPr>
        <w:rFonts w:ascii="Times New Roman" w:eastAsia="Courier New" w:hAnsi="Times New Roman"/>
        <w:bCs/>
        <w:color w:val="auto"/>
        <w:sz w:val="18"/>
        <w:szCs w:val="18"/>
        <w:lang w:val="en-IN" w:bidi="en-US"/>
      </w:rPr>
      <w:t xml:space="preserve">                          </w:t>
    </w:r>
    <w:r w:rsidR="00D802C5" w:rsidRPr="00E07BF7">
      <w:rPr>
        <w:rFonts w:ascii="Times New Roman" w:eastAsia="Courier New" w:hAnsi="Times New Roman"/>
        <w:bCs/>
        <w:color w:val="auto"/>
        <w:sz w:val="18"/>
        <w:szCs w:val="18"/>
        <w:lang w:val="en-IN" w:bidi="en-US"/>
      </w:rPr>
      <w:fldChar w:fldCharType="begin"/>
    </w:r>
    <w:r w:rsidRPr="00E07BF7">
      <w:rPr>
        <w:rFonts w:ascii="Times New Roman" w:eastAsia="Courier New" w:hAnsi="Times New Roman"/>
        <w:bCs/>
        <w:color w:val="auto"/>
        <w:sz w:val="18"/>
        <w:szCs w:val="18"/>
        <w:lang w:val="en-IN" w:bidi="en-US"/>
      </w:rPr>
      <w:instrText xml:space="preserve"> PAGE   \* MERGEFORMAT </w:instrText>
    </w:r>
    <w:r w:rsidR="00D802C5" w:rsidRPr="00E07BF7">
      <w:rPr>
        <w:rFonts w:ascii="Times New Roman" w:eastAsia="Courier New" w:hAnsi="Times New Roman"/>
        <w:bCs/>
        <w:color w:val="auto"/>
        <w:sz w:val="18"/>
        <w:szCs w:val="18"/>
        <w:lang w:val="en-IN" w:bidi="en-US"/>
      </w:rPr>
      <w:fldChar w:fldCharType="separate"/>
    </w:r>
    <w:r w:rsidR="00036F8E">
      <w:rPr>
        <w:rFonts w:ascii="Times New Roman" w:eastAsia="Courier New" w:hAnsi="Times New Roman"/>
        <w:bCs/>
        <w:noProof/>
        <w:color w:val="auto"/>
        <w:sz w:val="18"/>
        <w:szCs w:val="18"/>
        <w:lang w:val="en-IN" w:bidi="en-US"/>
      </w:rPr>
      <w:t>37</w:t>
    </w:r>
    <w:r w:rsidR="00D802C5" w:rsidRPr="00E07BF7">
      <w:rPr>
        <w:rFonts w:ascii="Times New Roman" w:eastAsia="Courier New" w:hAnsi="Times New Roman"/>
        <w:bCs/>
        <w:color w:val="auto"/>
        <w:sz w:val="18"/>
        <w:szCs w:val="18"/>
        <w:lang w:val="en-IN" w:bidi="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F1F" w:rsidRDefault="00457F1F" w:rsidP="00F954D1">
      <w:pPr>
        <w:spacing w:after="0" w:line="240" w:lineRule="auto"/>
      </w:pPr>
      <w:r>
        <w:separator/>
      </w:r>
    </w:p>
  </w:footnote>
  <w:footnote w:type="continuationSeparator" w:id="1">
    <w:p w:rsidR="00457F1F" w:rsidRDefault="00457F1F" w:rsidP="00F954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4D1" w:rsidRPr="00061C6B" w:rsidRDefault="00F954D1" w:rsidP="00F954D1">
    <w:pPr>
      <w:tabs>
        <w:tab w:val="left" w:pos="284"/>
        <w:tab w:val="left" w:pos="426"/>
      </w:tabs>
      <w:spacing w:after="0" w:line="240" w:lineRule="auto"/>
      <w:rPr>
        <w:rFonts w:ascii="Times New Roman" w:hAnsi="Times New Roman" w:cs="Times New Roman"/>
        <w:sz w:val="18"/>
      </w:rPr>
    </w:pPr>
    <w:r w:rsidRPr="00AE3A4A">
      <w:rPr>
        <w:rFonts w:ascii="Times New Roman" w:hAnsi="Times New Roman" w:cs="Times New Roman"/>
        <w:sz w:val="18"/>
      </w:rPr>
      <w:t>The SIJ Transactions on Computer Science Engineering &amp;</w:t>
    </w:r>
    <w:r>
      <w:rPr>
        <w:rFonts w:ascii="Times New Roman" w:hAnsi="Times New Roman" w:cs="Times New Roman"/>
        <w:sz w:val="18"/>
      </w:rPr>
      <w:t xml:space="preserve"> its Applications (CSEA), Vol. 9, No. 1, August 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5F6"/>
    <w:multiLevelType w:val="hybridMultilevel"/>
    <w:tmpl w:val="E1C02D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8B27E00"/>
    <w:multiLevelType w:val="hybridMultilevel"/>
    <w:tmpl w:val="1908A732"/>
    <w:lvl w:ilvl="0" w:tplc="5426C0B2">
      <w:start w:val="1"/>
      <w:numFmt w:val="decimal"/>
      <w:lvlText w:val="[%1]"/>
      <w:lvlJc w:val="right"/>
      <w:pPr>
        <w:ind w:left="720" w:hanging="360"/>
      </w:pPr>
      <w:rPr>
        <w:rFonts w:hint="default"/>
        <w:i w:val="0"/>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00D0F32"/>
    <w:multiLevelType w:val="hybridMultilevel"/>
    <w:tmpl w:val="2E5855E8"/>
    <w:lvl w:ilvl="0" w:tplc="04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12A5A"/>
    <w:rsid w:val="0000707B"/>
    <w:rsid w:val="00036F8E"/>
    <w:rsid w:val="00095D2E"/>
    <w:rsid w:val="001202F0"/>
    <w:rsid w:val="001D3D9D"/>
    <w:rsid w:val="003975FD"/>
    <w:rsid w:val="00457F1F"/>
    <w:rsid w:val="00480E1D"/>
    <w:rsid w:val="00516C46"/>
    <w:rsid w:val="005D1BCF"/>
    <w:rsid w:val="00636C5D"/>
    <w:rsid w:val="00A12A5A"/>
    <w:rsid w:val="00BA60BD"/>
    <w:rsid w:val="00BF36B8"/>
    <w:rsid w:val="00D0636F"/>
    <w:rsid w:val="00D802C5"/>
    <w:rsid w:val="00F954D1"/>
    <w:rsid w:val="00FA20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AutoShape 3"/>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C5D"/>
  </w:style>
  <w:style w:type="paragraph" w:styleId="Heading1">
    <w:name w:val="heading 1"/>
    <w:basedOn w:val="Normal"/>
    <w:next w:val="Normal"/>
    <w:link w:val="Heading1Char"/>
    <w:uiPriority w:val="9"/>
    <w:qFormat/>
    <w:rsid w:val="00A12A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2A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2A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2A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2A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2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A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2A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2A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2A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2A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2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A5A"/>
    <w:rPr>
      <w:rFonts w:eastAsiaTheme="majorEastAsia" w:cstheme="majorBidi"/>
      <w:color w:val="272727" w:themeColor="text1" w:themeTint="D8"/>
    </w:rPr>
  </w:style>
  <w:style w:type="paragraph" w:styleId="Title">
    <w:name w:val="Title"/>
    <w:basedOn w:val="Normal"/>
    <w:next w:val="Normal"/>
    <w:link w:val="TitleChar"/>
    <w:uiPriority w:val="10"/>
    <w:qFormat/>
    <w:rsid w:val="00A12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A5A"/>
    <w:pPr>
      <w:spacing w:before="160"/>
      <w:jc w:val="center"/>
    </w:pPr>
    <w:rPr>
      <w:i/>
      <w:iCs/>
      <w:color w:val="404040" w:themeColor="text1" w:themeTint="BF"/>
    </w:rPr>
  </w:style>
  <w:style w:type="character" w:customStyle="1" w:styleId="QuoteChar">
    <w:name w:val="Quote Char"/>
    <w:basedOn w:val="DefaultParagraphFont"/>
    <w:link w:val="Quote"/>
    <w:uiPriority w:val="29"/>
    <w:rsid w:val="00A12A5A"/>
    <w:rPr>
      <w:i/>
      <w:iCs/>
      <w:color w:val="404040" w:themeColor="text1" w:themeTint="BF"/>
    </w:rPr>
  </w:style>
  <w:style w:type="paragraph" w:styleId="ListParagraph">
    <w:name w:val="List Paragraph"/>
    <w:basedOn w:val="Normal"/>
    <w:uiPriority w:val="34"/>
    <w:qFormat/>
    <w:rsid w:val="00A12A5A"/>
    <w:pPr>
      <w:ind w:left="720"/>
      <w:contextualSpacing/>
    </w:pPr>
  </w:style>
  <w:style w:type="character" w:styleId="IntenseEmphasis">
    <w:name w:val="Intense Emphasis"/>
    <w:basedOn w:val="DefaultParagraphFont"/>
    <w:uiPriority w:val="21"/>
    <w:qFormat/>
    <w:rsid w:val="00A12A5A"/>
    <w:rPr>
      <w:i/>
      <w:iCs/>
      <w:color w:val="2F5496" w:themeColor="accent1" w:themeShade="BF"/>
    </w:rPr>
  </w:style>
  <w:style w:type="paragraph" w:styleId="IntenseQuote">
    <w:name w:val="Intense Quote"/>
    <w:basedOn w:val="Normal"/>
    <w:next w:val="Normal"/>
    <w:link w:val="IntenseQuoteChar"/>
    <w:uiPriority w:val="30"/>
    <w:qFormat/>
    <w:rsid w:val="00A12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2A5A"/>
    <w:rPr>
      <w:i/>
      <w:iCs/>
      <w:color w:val="2F5496" w:themeColor="accent1" w:themeShade="BF"/>
    </w:rPr>
  </w:style>
  <w:style w:type="character" w:styleId="IntenseReference">
    <w:name w:val="Intense Reference"/>
    <w:basedOn w:val="DefaultParagraphFont"/>
    <w:uiPriority w:val="32"/>
    <w:qFormat/>
    <w:rsid w:val="00A12A5A"/>
    <w:rPr>
      <w:b/>
      <w:bCs/>
      <w:smallCaps/>
      <w:color w:val="2F5496" w:themeColor="accent1" w:themeShade="BF"/>
      <w:spacing w:val="5"/>
    </w:rPr>
  </w:style>
  <w:style w:type="paragraph" w:styleId="Header">
    <w:name w:val="header"/>
    <w:basedOn w:val="Normal"/>
    <w:link w:val="HeaderChar"/>
    <w:uiPriority w:val="99"/>
    <w:unhideWhenUsed/>
    <w:rsid w:val="00F95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4D1"/>
  </w:style>
  <w:style w:type="paragraph" w:styleId="Footer">
    <w:name w:val="footer"/>
    <w:basedOn w:val="Normal"/>
    <w:link w:val="FooterChar"/>
    <w:uiPriority w:val="99"/>
    <w:unhideWhenUsed/>
    <w:rsid w:val="00F95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4D1"/>
  </w:style>
  <w:style w:type="paragraph" w:styleId="BalloonText">
    <w:name w:val="Balloon Text"/>
    <w:basedOn w:val="Normal"/>
    <w:link w:val="BalloonTextChar"/>
    <w:uiPriority w:val="99"/>
    <w:semiHidden/>
    <w:unhideWhenUsed/>
    <w:rsid w:val="00F95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4D1"/>
    <w:rPr>
      <w:rFonts w:ascii="Tahoma" w:hAnsi="Tahoma" w:cs="Tahoma"/>
      <w:sz w:val="16"/>
      <w:szCs w:val="16"/>
    </w:rPr>
  </w:style>
  <w:style w:type="paragraph" w:styleId="BodyText">
    <w:name w:val="Body Text"/>
    <w:basedOn w:val="Normal"/>
    <w:link w:val="BodyTextChar"/>
    <w:uiPriority w:val="1"/>
    <w:unhideWhenUsed/>
    <w:qFormat/>
    <w:rsid w:val="005D1BCF"/>
    <w:pPr>
      <w:snapToGrid w:val="0"/>
      <w:spacing w:after="0" w:line="384" w:lineRule="auto"/>
      <w:ind w:left="600"/>
      <w:jc w:val="both"/>
    </w:pPr>
    <w:rPr>
      <w:rFonts w:ascii="Batang" w:eastAsia="Batang" w:hAnsi="Batang" w:cs="Times New Roman"/>
      <w:color w:val="000000"/>
      <w:kern w:val="0"/>
      <w:sz w:val="20"/>
      <w:szCs w:val="20"/>
      <w:lang w:val="en-US"/>
    </w:rPr>
  </w:style>
  <w:style w:type="character" w:customStyle="1" w:styleId="BodyTextChar">
    <w:name w:val="Body Text Char"/>
    <w:basedOn w:val="DefaultParagraphFont"/>
    <w:link w:val="BodyText"/>
    <w:uiPriority w:val="1"/>
    <w:rsid w:val="005D1BCF"/>
    <w:rPr>
      <w:rFonts w:ascii="Batang" w:eastAsia="Batang" w:hAnsi="Batang" w:cs="Times New Roman"/>
      <w:color w:val="000000"/>
      <w:kern w:val="0"/>
      <w:sz w:val="20"/>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3126</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vamsi krishna</dc:creator>
  <cp:lastModifiedBy>pravallika segu</cp:lastModifiedBy>
  <cp:revision>7</cp:revision>
  <cp:lastPrinted>2025-12-10T07:09:00Z</cp:lastPrinted>
  <dcterms:created xsi:type="dcterms:W3CDTF">2025-11-17T10:45:00Z</dcterms:created>
  <dcterms:modified xsi:type="dcterms:W3CDTF">2025-12-10T07:09:00Z</dcterms:modified>
</cp:coreProperties>
</file>